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6097" w14:textId="77777777" w:rsidR="00C37BD0" w:rsidRPr="00570C70" w:rsidRDefault="00C37BD0" w:rsidP="00570C7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FF07FC4" w14:textId="77777777" w:rsidR="00C37BD0" w:rsidRDefault="00C37BD0" w:rsidP="00C37BD0">
      <w:pPr>
        <w:spacing w:after="0" w:line="240" w:lineRule="auto"/>
        <w:rPr>
          <w:rFonts w:ascii="Calibri" w:hAnsi="Calibri" w:cs="Calibri"/>
          <w:b/>
          <w:bCs/>
          <w:color w:val="7030A0"/>
        </w:rPr>
      </w:pPr>
      <w:r w:rsidRPr="00C37BD0">
        <w:rPr>
          <w:rFonts w:ascii="Calibri" w:hAnsi="Calibri" w:cs="Calibri"/>
          <w:b/>
          <w:bCs/>
          <w:color w:val="7030A0"/>
        </w:rPr>
        <w:t>Call for Papers #3</w:t>
      </w:r>
    </w:p>
    <w:p w14:paraId="5A408EEB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b/>
          <w:bCs/>
          <w:color w:val="7030A0"/>
        </w:rPr>
      </w:pPr>
    </w:p>
    <w:p w14:paraId="686233CE" w14:textId="77777777" w:rsidR="00C37BD0" w:rsidRDefault="00C37BD0" w:rsidP="00C37BD0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C37BD0">
        <w:rPr>
          <w:rFonts w:ascii="Calibri" w:hAnsi="Calibri" w:cs="Calibri"/>
          <w:b/>
          <w:bCs/>
          <w:sz w:val="22"/>
          <w:szCs w:val="22"/>
        </w:rPr>
        <w:t>ORL–Head and Neck Nursing Journal — July 2026 Third Issue</w:t>
      </w:r>
    </w:p>
    <w:p w14:paraId="14F2BBAA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A6A491E" w14:textId="77777777" w:rsidR="00C37BD0" w:rsidRDefault="00C37BD0" w:rsidP="00C37BD0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C37BD0">
        <w:rPr>
          <w:rFonts w:ascii="Calibri" w:hAnsi="Calibri" w:cs="Calibri"/>
          <w:b/>
          <w:bCs/>
          <w:sz w:val="22"/>
          <w:szCs w:val="22"/>
        </w:rPr>
        <w:t>Theme: Pediatric ORL Nursing: Innovations in Head, Neck, and Airway Care for Children</w:t>
      </w:r>
    </w:p>
    <w:p w14:paraId="4EECB3F8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A83D139" w14:textId="77777777" w:rsid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 xml:space="preserve">The </w:t>
      </w:r>
      <w:r w:rsidRPr="00C37BD0">
        <w:rPr>
          <w:rFonts w:ascii="Calibri" w:hAnsi="Calibri" w:cs="Calibri"/>
          <w:i/>
          <w:iCs/>
          <w:sz w:val="22"/>
          <w:szCs w:val="22"/>
        </w:rPr>
        <w:t>ORL Nursing Journal</w:t>
      </w:r>
      <w:r w:rsidRPr="00C37BD0">
        <w:rPr>
          <w:rFonts w:ascii="Calibri" w:hAnsi="Calibri" w:cs="Calibri"/>
          <w:sz w:val="22"/>
          <w:szCs w:val="22"/>
        </w:rPr>
        <w:t xml:space="preserve"> invites submissions for its July 2026 special issue on </w:t>
      </w:r>
      <w:r w:rsidRPr="00C37BD0">
        <w:rPr>
          <w:rFonts w:ascii="Calibri" w:hAnsi="Calibri" w:cs="Calibri"/>
          <w:i/>
          <w:iCs/>
          <w:sz w:val="22"/>
          <w:szCs w:val="22"/>
        </w:rPr>
        <w:t>Pediatric ORL Nursing: Innovations in Head, Neck, and Airway Care for Children</w:t>
      </w:r>
      <w:r w:rsidRPr="00C37BD0">
        <w:rPr>
          <w:rFonts w:ascii="Calibri" w:hAnsi="Calibri" w:cs="Calibri"/>
          <w:sz w:val="22"/>
          <w:szCs w:val="22"/>
        </w:rPr>
        <w:t>. This issue will spotlight clinical excellence, interprofessional teamwork, and research-informed practices in the care of infants, children, and adolescents with otolaryngologic conditions.</w:t>
      </w:r>
    </w:p>
    <w:p w14:paraId="2C68D489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DFE62EE" w14:textId="77777777" w:rsid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 xml:space="preserve">Pediatric patients present unique challenges across the care continuum—from congenital anomalies and airway emergencies to feeding and communication disorders. Nurses are central to assessment, intervention, family education, and long-term support in pediatric ORL care. This issue aims to highlight the evidence-based and family-centered approaches that </w:t>
      </w:r>
      <w:proofErr w:type="gramStart"/>
      <w:r w:rsidRPr="00C37BD0">
        <w:rPr>
          <w:rFonts w:ascii="Calibri" w:hAnsi="Calibri" w:cs="Calibri"/>
          <w:sz w:val="22"/>
          <w:szCs w:val="22"/>
        </w:rPr>
        <w:t>nurses</w:t>
      </w:r>
      <w:proofErr w:type="gramEnd"/>
      <w:r w:rsidRPr="00C37BD0">
        <w:rPr>
          <w:rFonts w:ascii="Calibri" w:hAnsi="Calibri" w:cs="Calibri"/>
          <w:sz w:val="22"/>
          <w:szCs w:val="22"/>
        </w:rPr>
        <w:t xml:space="preserve"> and allied health professionals are implementing to improve outcomes for children.</w:t>
      </w:r>
    </w:p>
    <w:p w14:paraId="55835120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3261B9B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b/>
          <w:bCs/>
          <w:sz w:val="22"/>
          <w:szCs w:val="22"/>
        </w:rPr>
        <w:t>Suggested Topics (</w:t>
      </w:r>
      <w:proofErr w:type="gramStart"/>
      <w:r w:rsidRPr="00C37BD0">
        <w:rPr>
          <w:rFonts w:ascii="Calibri" w:hAnsi="Calibri" w:cs="Calibri"/>
          <w:b/>
          <w:bCs/>
          <w:sz w:val="22"/>
          <w:szCs w:val="22"/>
        </w:rPr>
        <w:t>include</w:t>
      </w:r>
      <w:proofErr w:type="gramEnd"/>
      <w:r w:rsidRPr="00C37BD0">
        <w:rPr>
          <w:rFonts w:ascii="Calibri" w:hAnsi="Calibri" w:cs="Calibri"/>
          <w:b/>
          <w:bCs/>
          <w:sz w:val="22"/>
          <w:szCs w:val="22"/>
        </w:rPr>
        <w:t xml:space="preserve"> but are not limited to):</w:t>
      </w:r>
    </w:p>
    <w:p w14:paraId="37FDC64D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Pediatric tracheostomy care and transition to home</w:t>
      </w:r>
    </w:p>
    <w:p w14:paraId="1DAD4C45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Feeding and swallowing management in medically complex children</w:t>
      </w:r>
    </w:p>
    <w:p w14:paraId="1C53B3CF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Innovations in pediatric voice and airway assessment</w:t>
      </w:r>
    </w:p>
    <w:p w14:paraId="5225BD47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Family-centered care models in pediatric otolaryngology</w:t>
      </w:r>
    </w:p>
    <w:p w14:paraId="0CDB25A9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Multidisciplinary care in craniofacial and ENT surgery</w:t>
      </w:r>
    </w:p>
    <w:p w14:paraId="4E408834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Nursing-led interventions for pediatric sleep-disordered breathing</w:t>
      </w:r>
    </w:p>
    <w:p w14:paraId="1CB61B7E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Use of simulation in pediatric ORL nursing education</w:t>
      </w:r>
    </w:p>
    <w:p w14:paraId="11497A22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Care of children with hearing loss or cochlear implants</w:t>
      </w:r>
    </w:p>
    <w:p w14:paraId="4ADF1729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Telehealth and remote support for families of pediatric ENT patients</w:t>
      </w:r>
    </w:p>
    <w:p w14:paraId="6B884B32" w14:textId="77777777" w:rsidR="00C37BD0" w:rsidRPr="00C37BD0" w:rsidRDefault="00C37BD0" w:rsidP="00C37BD0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Case studies and quality improvement projects in pediatric ORL care</w:t>
      </w:r>
    </w:p>
    <w:p w14:paraId="15042FDF" w14:textId="77777777" w:rsidR="00C37BD0" w:rsidRDefault="00C37BD0" w:rsidP="00C37BD0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6B9AC0E" w14:textId="29CC1311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b/>
          <w:bCs/>
          <w:sz w:val="22"/>
          <w:szCs w:val="22"/>
        </w:rPr>
        <w:t>Who Should Submit?</w:t>
      </w:r>
      <w:r w:rsidRPr="00C37BD0">
        <w:rPr>
          <w:rFonts w:ascii="Calibri" w:hAnsi="Calibri" w:cs="Calibri"/>
          <w:sz w:val="22"/>
          <w:szCs w:val="22"/>
        </w:rPr>
        <w:br/>
        <w:t>We invite submissions from:</w:t>
      </w:r>
    </w:p>
    <w:p w14:paraId="7C0A8EB1" w14:textId="77777777" w:rsidR="00C37BD0" w:rsidRPr="00C37BD0" w:rsidRDefault="00C37BD0" w:rsidP="00C37BD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Pediatric nurses across inpatient, outpatient, and community settings</w:t>
      </w:r>
    </w:p>
    <w:p w14:paraId="3C1114F0" w14:textId="77777777" w:rsidR="00C37BD0" w:rsidRPr="00C37BD0" w:rsidRDefault="00C37BD0" w:rsidP="00C37BD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Pediatric nurse practitioners and clinical nurse specialists</w:t>
      </w:r>
    </w:p>
    <w:p w14:paraId="765CFFBE" w14:textId="77777777" w:rsidR="00C37BD0" w:rsidRPr="00C37BD0" w:rsidRDefault="00C37BD0" w:rsidP="00C37BD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Interprofessional pediatric teams (ENT, speech-language pathology, audiology, respiratory therapy, etc.)</w:t>
      </w:r>
    </w:p>
    <w:p w14:paraId="68CC23F1" w14:textId="77777777" w:rsidR="00C37BD0" w:rsidRPr="00C37BD0" w:rsidRDefault="00C37BD0" w:rsidP="00C37BD0">
      <w:pPr>
        <w:numPr>
          <w:ilvl w:val="0"/>
          <w:numId w:val="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t>Nurse educators, researchers, and QI leaders</w:t>
      </w:r>
    </w:p>
    <w:p w14:paraId="7A8BC191" w14:textId="77777777" w:rsidR="00C37BD0" w:rsidRDefault="00C37BD0" w:rsidP="00C37BD0">
      <w:pPr>
        <w:spacing w:after="0" w:line="240" w:lineRule="auto"/>
        <w:rPr>
          <w:rFonts w:ascii="Calibri" w:hAnsi="Calibri" w:cs="Calibri"/>
          <w:i/>
          <w:iCs/>
          <w:sz w:val="22"/>
          <w:szCs w:val="22"/>
        </w:rPr>
      </w:pPr>
      <w:r w:rsidRPr="00C37BD0">
        <w:rPr>
          <w:rFonts w:ascii="Calibri" w:hAnsi="Calibri" w:cs="Calibri"/>
          <w:i/>
          <w:iCs/>
          <w:sz w:val="22"/>
          <w:szCs w:val="22"/>
        </w:rPr>
        <w:t>Please ensure that at least one nurse is listed as a coauthor and that submissions clearly address implications for a nursing audience.</w:t>
      </w:r>
    </w:p>
    <w:p w14:paraId="7C0E118B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E8DE2E4" w14:textId="77777777" w:rsid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b/>
          <w:bCs/>
          <w:sz w:val="22"/>
          <w:szCs w:val="22"/>
        </w:rPr>
        <w:t>Submission Deadline: January 10, 2026</w:t>
      </w:r>
      <w:r w:rsidRPr="00C37BD0">
        <w:rPr>
          <w:rFonts w:ascii="Calibri" w:hAnsi="Calibri" w:cs="Calibri"/>
          <w:sz w:val="22"/>
          <w:szCs w:val="22"/>
        </w:rPr>
        <w:br/>
        <w:t xml:space="preserve">For author guidelines and manuscript submission, visit: </w:t>
      </w:r>
      <w:hyperlink r:id="rId5" w:tgtFrame="_new" w:history="1">
        <w:r w:rsidRPr="00C37BD0">
          <w:rPr>
            <w:rStyle w:val="Hyperlink"/>
            <w:rFonts w:ascii="Calibri" w:hAnsi="Calibri" w:cs="Calibri"/>
            <w:sz w:val="22"/>
            <w:szCs w:val="22"/>
          </w:rPr>
          <w:t>https://orl-headandnecknursing.scholasticahq.com/for-authors</w:t>
        </w:r>
      </w:hyperlink>
    </w:p>
    <w:p w14:paraId="7B8980BB" w14:textId="77777777" w:rsidR="005C0347" w:rsidRPr="00C37BD0" w:rsidRDefault="005C0347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446318E" w14:textId="78CE8A7A" w:rsid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b/>
          <w:bCs/>
          <w:sz w:val="22"/>
          <w:szCs w:val="22"/>
        </w:rPr>
        <w:t>Guest Editor: Dr. Wendy Mackey</w:t>
      </w:r>
      <w:r w:rsidRPr="00C37BD0">
        <w:rPr>
          <w:rFonts w:ascii="Calibri" w:hAnsi="Calibri" w:cs="Calibri"/>
          <w:sz w:val="22"/>
          <w:szCs w:val="22"/>
        </w:rPr>
        <w:br/>
        <w:t xml:space="preserve">Email: </w:t>
      </w:r>
      <w:hyperlink r:id="rId6" w:history="1">
        <w:r w:rsidR="005C0347" w:rsidRPr="005C0347">
          <w:rPr>
            <w:rStyle w:val="Hyperlink"/>
            <w:rFonts w:ascii="Calibri" w:hAnsi="Calibri" w:cs="Calibri"/>
            <w:sz w:val="22"/>
            <w:szCs w:val="22"/>
          </w:rPr>
          <w:t>Wendy.mackey@yale.edu</w:t>
        </w:r>
      </w:hyperlink>
    </w:p>
    <w:p w14:paraId="7CCB2DF8" w14:textId="77777777" w:rsidR="005C0347" w:rsidRPr="00C37BD0" w:rsidRDefault="005C0347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3E7B735" w14:textId="77777777" w:rsidR="00C37BD0" w:rsidRP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37BD0">
        <w:rPr>
          <w:rFonts w:ascii="Calibri" w:hAnsi="Calibri" w:cs="Calibri"/>
          <w:sz w:val="22"/>
          <w:szCs w:val="22"/>
        </w:rPr>
        <w:lastRenderedPageBreak/>
        <w:t>We look forward to your contributions that will elevate pediatric ORL nursing practice and research for our youngest patients and their families.</w:t>
      </w:r>
    </w:p>
    <w:p w14:paraId="3B6C1C95" w14:textId="651C8E73" w:rsidR="00C37BD0" w:rsidRDefault="00C37BD0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BEC5EF5" w14:textId="77777777" w:rsidR="005C0347" w:rsidRPr="00C37BD0" w:rsidRDefault="005C0347" w:rsidP="00C37BD0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5C0347" w:rsidRPr="00C3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55F33"/>
    <w:multiLevelType w:val="multilevel"/>
    <w:tmpl w:val="EC36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F2804"/>
    <w:multiLevelType w:val="multilevel"/>
    <w:tmpl w:val="D48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2F80"/>
    <w:multiLevelType w:val="multilevel"/>
    <w:tmpl w:val="E6EC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34CEB"/>
    <w:multiLevelType w:val="multilevel"/>
    <w:tmpl w:val="16C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A066E"/>
    <w:multiLevelType w:val="multilevel"/>
    <w:tmpl w:val="91F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04635"/>
    <w:multiLevelType w:val="multilevel"/>
    <w:tmpl w:val="5FB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57694"/>
    <w:multiLevelType w:val="hybridMultilevel"/>
    <w:tmpl w:val="A81E0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BCE"/>
    <w:multiLevelType w:val="multilevel"/>
    <w:tmpl w:val="3B8C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F2BD2"/>
    <w:multiLevelType w:val="multilevel"/>
    <w:tmpl w:val="BD1E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700717">
    <w:abstractNumId w:val="1"/>
  </w:num>
  <w:num w:numId="2" w16cid:durableId="944384853">
    <w:abstractNumId w:val="7"/>
  </w:num>
  <w:num w:numId="3" w16cid:durableId="2057242735">
    <w:abstractNumId w:val="6"/>
  </w:num>
  <w:num w:numId="4" w16cid:durableId="855391439">
    <w:abstractNumId w:val="2"/>
  </w:num>
  <w:num w:numId="5" w16cid:durableId="979461479">
    <w:abstractNumId w:val="3"/>
  </w:num>
  <w:num w:numId="6" w16cid:durableId="531964870">
    <w:abstractNumId w:val="0"/>
  </w:num>
  <w:num w:numId="7" w16cid:durableId="1450080307">
    <w:abstractNumId w:val="5"/>
  </w:num>
  <w:num w:numId="8" w16cid:durableId="2127582268">
    <w:abstractNumId w:val="4"/>
  </w:num>
  <w:num w:numId="9" w16cid:durableId="203250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70"/>
    <w:rsid w:val="001A3E17"/>
    <w:rsid w:val="003451F3"/>
    <w:rsid w:val="003E5A8D"/>
    <w:rsid w:val="0049595F"/>
    <w:rsid w:val="005076C8"/>
    <w:rsid w:val="00570C70"/>
    <w:rsid w:val="005C0347"/>
    <w:rsid w:val="0069626D"/>
    <w:rsid w:val="00985559"/>
    <w:rsid w:val="00C37BD0"/>
    <w:rsid w:val="00C8059F"/>
    <w:rsid w:val="00F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B53E"/>
  <w15:chartTrackingRefBased/>
  <w15:docId w15:val="{E8F01FEF-CFDB-442F-9666-C5C5002F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C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0C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.mackey@yale.edu" TargetMode="External"/><Relationship Id="rId5" Type="http://schemas.openxmlformats.org/officeDocument/2006/relationships/hyperlink" Target="https://orl-headandnecknursing.scholasticahq.com/for-auth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Vinciya Pandian</dc:creator>
  <cp:keywords/>
  <dc:description/>
  <cp:lastModifiedBy>Marisa Snell</cp:lastModifiedBy>
  <cp:revision>3</cp:revision>
  <dcterms:created xsi:type="dcterms:W3CDTF">2025-07-11T15:58:00Z</dcterms:created>
  <dcterms:modified xsi:type="dcterms:W3CDTF">2025-07-11T15:59:00Z</dcterms:modified>
</cp:coreProperties>
</file>